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FEATURES OF PRIMARY DILATED CARDIOMYOPATHY AMONG EGYPTIAN HEART FAILURE PATIENTS </w:t>
      </w:r>
    </w:p>
    <w:p w:rsidR="007E7379" w:rsidRDefault="00B921ED">
      <w:pPr>
        <w:widowControl w:val="0"/>
        <w:autoSpaceDE w:val="0"/>
        <w:autoSpaceDN w:val="0"/>
        <w:adjustRightInd w:val="0"/>
      </w:pPr>
      <w:r w:rsidRPr="00B92647">
        <w:rPr>
          <w:b/>
          <w:bCs/>
          <w:u w:val="single"/>
        </w:rPr>
        <w:t>B</w:t>
      </w:r>
      <w:r w:rsidR="007E7379" w:rsidRPr="00B92647">
        <w:rPr>
          <w:b/>
          <w:bCs/>
          <w:u w:val="single"/>
        </w:rPr>
        <w:t>.</w:t>
      </w:r>
      <w:r w:rsidRPr="00B92647">
        <w:rPr>
          <w:b/>
          <w:bCs/>
          <w:u w:val="single"/>
        </w:rPr>
        <w:t>S</w:t>
      </w:r>
      <w:r w:rsidR="007E7379" w:rsidRPr="00B92647">
        <w:rPr>
          <w:b/>
          <w:bCs/>
          <w:u w:val="single"/>
        </w:rPr>
        <w:t>.</w:t>
      </w:r>
      <w:r w:rsidRPr="00B92647">
        <w:rPr>
          <w:b/>
          <w:bCs/>
          <w:u w:val="single"/>
        </w:rPr>
        <w:t>S</w:t>
      </w:r>
      <w:r w:rsidR="007E7379" w:rsidRPr="00B92647">
        <w:rPr>
          <w:b/>
          <w:bCs/>
          <w:u w:val="single"/>
        </w:rPr>
        <w:t>. Ibrahim</w:t>
      </w:r>
      <w:r>
        <w:t>, R</w:t>
      </w:r>
      <w:r w:rsidR="007E7379">
        <w:t>.</w:t>
      </w:r>
      <w:r>
        <w:t>N</w:t>
      </w:r>
      <w:r w:rsidR="007E7379">
        <w:t>.</w:t>
      </w:r>
      <w:r>
        <w:t xml:space="preserve"> </w:t>
      </w:r>
      <w:r w:rsidR="007E7379">
        <w:t>Hanna</w:t>
      </w:r>
      <w:r>
        <w:t>, M</w:t>
      </w:r>
      <w:r w:rsidR="007E7379">
        <w:t>.</w:t>
      </w:r>
      <w:r>
        <w:t xml:space="preserve"> </w:t>
      </w:r>
      <w:proofErr w:type="spellStart"/>
      <w:r w:rsidR="007E7379">
        <w:t>Aboelenein</w:t>
      </w:r>
      <w:proofErr w:type="spellEnd"/>
      <w:r>
        <w:t>, R</w:t>
      </w:r>
      <w:r w:rsidR="007E7379">
        <w:t>.</w:t>
      </w:r>
      <w:r>
        <w:t>H</w:t>
      </w:r>
      <w:r w:rsidR="007E7379">
        <w:t>.</w:t>
      </w:r>
      <w:r>
        <w:t xml:space="preserve"> </w:t>
      </w:r>
      <w:r w:rsidR="007E7379">
        <w:t>Aziz</w:t>
      </w:r>
      <w:r>
        <w:t>, M</w:t>
      </w:r>
      <w:r w:rsidR="007E7379">
        <w:t>.</w:t>
      </w:r>
      <w:r>
        <w:t xml:space="preserve"> </w:t>
      </w:r>
      <w:proofErr w:type="spellStart"/>
      <w:r w:rsidR="007E7379">
        <w:t>Abdelhady</w:t>
      </w:r>
      <w:proofErr w:type="spellEnd"/>
      <w:r>
        <w:t>, M</w:t>
      </w:r>
      <w:r w:rsidR="007E7379">
        <w:t>.</w:t>
      </w:r>
      <w:r>
        <w:t xml:space="preserve"> </w:t>
      </w:r>
      <w:proofErr w:type="spellStart"/>
      <w:r w:rsidR="007E7379">
        <w:t>Fahmy</w:t>
      </w:r>
      <w:proofErr w:type="spellEnd"/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M</w:t>
      </w:r>
      <w:r w:rsidR="007E7379">
        <w:t>.</w:t>
      </w:r>
      <w:r>
        <w:t xml:space="preserve"> </w:t>
      </w:r>
      <w:r w:rsidR="007E7379">
        <w:t>Ali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National Heart Institute, Cairo, Egypt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E7379" w:rsidRDefault="00B921ED">
      <w:pPr>
        <w:widowControl w:val="0"/>
        <w:autoSpaceDE w:val="0"/>
        <w:autoSpaceDN w:val="0"/>
        <w:adjustRightInd w:val="0"/>
        <w:jc w:val="both"/>
      </w:pPr>
      <w:r>
        <w:t>Objectives: As there are no reports of dilated cardiomyopathy (DCM) among Egyptian population in the literature, we tried to delineate the features of this disease in Egyptians.</w:t>
      </w:r>
    </w:p>
    <w:p w:rsidR="007E7379" w:rsidRDefault="00B921ED">
      <w:pPr>
        <w:widowControl w:val="0"/>
        <w:autoSpaceDE w:val="0"/>
        <w:autoSpaceDN w:val="0"/>
        <w:adjustRightInd w:val="0"/>
        <w:jc w:val="both"/>
      </w:pPr>
      <w:r>
        <w:t>Background: We have started the first heart failure unit in Egypt in April 2008. We examined characteristics of patients with primary DCM among our cohort.</w:t>
      </w:r>
    </w:p>
    <w:p w:rsidR="007E7379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We. Our registry now includes 500 patients being followed in our clinic. After exclusion patients with LV dysfunction secondary to ischemic, </w:t>
      </w:r>
      <w:proofErr w:type="spellStart"/>
      <w:r>
        <w:t>valvular</w:t>
      </w:r>
      <w:proofErr w:type="spellEnd"/>
      <w:r>
        <w:t>, hypertensive or systemic diseases known to cause heart failure we examined those with primary DCM; their clinical, ECG, echocardiographic and follow-up features.</w:t>
      </w:r>
    </w:p>
    <w:p w:rsidR="007E7379" w:rsidRDefault="00B921ED" w:rsidP="00F35EF8">
      <w:pPr>
        <w:widowControl w:val="0"/>
        <w:autoSpaceDE w:val="0"/>
        <w:autoSpaceDN w:val="0"/>
        <w:adjustRightInd w:val="0"/>
        <w:jc w:val="both"/>
      </w:pPr>
      <w:r>
        <w:t>Results: over a period of about 3.5 years we have identified 66 patients as having primary dilated cardiomyopathy (13%). Among them there are 25 females (38%). Mean age is 40.7 years with the</w:t>
      </w:r>
      <w:r w:rsidR="00F35EF8">
        <w:t xml:space="preserve"> youngest being 18 years old. </w:t>
      </w:r>
      <w:r>
        <w:t>At initial referral to the heart failure clinic th</w:t>
      </w:r>
      <w:r w:rsidR="00F35EF8">
        <w:t xml:space="preserve">e majority were in NYHA III-IV </w:t>
      </w:r>
      <w:r>
        <w:t>Mean systolic BP on prese</w:t>
      </w:r>
      <w:r w:rsidR="00F35EF8">
        <w:t>ntation was 101 mmHg</w:t>
      </w:r>
      <w:r>
        <w:t>,</w:t>
      </w:r>
      <w:r w:rsidR="00F35EF8">
        <w:t xml:space="preserve"> </w:t>
      </w:r>
      <w:r>
        <w:t xml:space="preserve">and pulse 91/min.  LBBB was found in 30% of patients with primary DCM. </w:t>
      </w:r>
      <w:proofErr w:type="spellStart"/>
      <w:r>
        <w:t>Echocar</w:t>
      </w:r>
      <w:r w:rsidR="00B44A33">
        <w:t>d</w:t>
      </w:r>
      <w:bookmarkStart w:id="0" w:name="_GoBack"/>
      <w:bookmarkEnd w:id="0"/>
      <w:r>
        <w:t>iographically</w:t>
      </w:r>
      <w:proofErr w:type="spellEnd"/>
      <w:r>
        <w:t xml:space="preserve"> LV end diastolic diameter ranged from 59-89mm; mean 67. Mean EF was 28% range15-44. We identified one case of definite non-compaction cardiomyopathy. Our provisional diagnoses in the majority of cases were viral myocarditis ve</w:t>
      </w:r>
      <w:r w:rsidR="007E7379">
        <w:t xml:space="preserve">rsus idiopathic/familial DCM. </w:t>
      </w:r>
      <w:r>
        <w:t>On a mean follow-up of 1.5 years 10 patients died 15%.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Primary dilated cardiomyopathy is not uncommon cause among heart failure Egyptian population. In our community patients with DCM presents rather late with advanced disease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E7379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47" w:rsidRDefault="00B92647" w:rsidP="00B92647">
      <w:r>
        <w:separator/>
      </w:r>
    </w:p>
  </w:endnote>
  <w:endnote w:type="continuationSeparator" w:id="0">
    <w:p w:rsidR="00B92647" w:rsidRDefault="00B92647" w:rsidP="00B9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47" w:rsidRDefault="00B92647" w:rsidP="00B92647">
      <w:r>
        <w:separator/>
      </w:r>
    </w:p>
  </w:footnote>
  <w:footnote w:type="continuationSeparator" w:id="0">
    <w:p w:rsidR="00B92647" w:rsidRDefault="00B92647" w:rsidP="00B9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7" w:rsidRDefault="00B92647" w:rsidP="00B92647">
    <w:pPr>
      <w:pStyle w:val="Header"/>
    </w:pPr>
    <w:r>
      <w:t>1355, oral or poster, cat: 33</w:t>
    </w:r>
  </w:p>
  <w:p w:rsidR="00B92647" w:rsidRDefault="00B92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E7379"/>
    <w:rsid w:val="00B44A33"/>
    <w:rsid w:val="00B921ED"/>
    <w:rsid w:val="00B92647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FB52A959</Template>
  <TotalTime>13</TotalTime>
  <Pages>1</Pages>
  <Words>272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cp:lastPrinted>2012-04-05T06:19:00Z</cp:lastPrinted>
  <dcterms:created xsi:type="dcterms:W3CDTF">2012-04-05T06:18:00Z</dcterms:created>
  <dcterms:modified xsi:type="dcterms:W3CDTF">2012-05-23T08:29:00Z</dcterms:modified>
</cp:coreProperties>
</file>